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8BBDE">
      <w:pPr>
        <w:pStyle w:val="8"/>
        <w:widowControl w:val="0"/>
        <w:autoSpaceDE w:val="0"/>
        <w:autoSpaceDN w:val="0"/>
        <w:adjustRightInd w:val="0"/>
        <w:spacing w:before="0" w:after="0" w:line="360" w:lineRule="auto"/>
        <w:ind w:firstLine="602"/>
        <w:jc w:val="center"/>
        <w:rPr>
          <w:rFonts w:ascii="WJBUWB+CIDFont+F1" w:hAnsi="WJBUWB+CIDFont+F1" w:cs="WJBUWB+CIDFont+F1"/>
          <w:b/>
          <w:color w:val="000000"/>
          <w:sz w:val="30"/>
          <w:lang w:eastAsia="zh-CN"/>
        </w:rPr>
      </w:pPr>
      <w:r>
        <w:rPr>
          <w:rFonts w:ascii="WJBUWB+CIDFont+F1" w:hAnsi="WJBUWB+CIDFont+F1" w:cs="WJBUWB+CIDFont+F1"/>
          <w:b/>
          <w:color w:val="000000"/>
          <w:sz w:val="30"/>
          <w:lang w:eastAsia="zh-CN"/>
        </w:rPr>
        <w:t>附件</w:t>
      </w:r>
      <w:r>
        <w:rPr>
          <w:rFonts w:cs="WJBUWB+CIDFont+F1" w:asciiTheme="minorHAnsi" w:hAnsiTheme="minorHAnsi"/>
          <w:b/>
          <w:color w:val="000000"/>
          <w:sz w:val="30"/>
          <w:lang w:eastAsia="zh-CN"/>
        </w:rPr>
        <w:t xml:space="preserve">1 </w:t>
      </w:r>
      <w:r>
        <w:rPr>
          <w:rFonts w:ascii="WJBUWB+CIDFont+F1" w:hAnsi="WJBUWB+CIDFont+F1" w:cs="WJBUWB+CIDFont+F1"/>
          <w:b/>
          <w:color w:val="000000"/>
          <w:sz w:val="30"/>
          <w:lang w:eastAsia="zh-CN"/>
        </w:rPr>
        <w:t>教学型案例基本结构及相关要求</w:t>
      </w:r>
    </w:p>
    <w:p w14:paraId="4D2C6038">
      <w:pPr>
        <w:pStyle w:val="8"/>
        <w:keepNext w:val="0"/>
        <w:keepLines w:val="0"/>
        <w:pageBreakBefore w:val="0"/>
        <w:widowControl w:val="0"/>
        <w:numPr>
          <w:numId w:val="0"/>
        </w:numPr>
        <w:kinsoku/>
        <w:wordWrap/>
        <w:overflowPunct/>
        <w:topLinePunct w:val="0"/>
        <w:autoSpaceDE w:val="0"/>
        <w:autoSpaceDN w:val="0"/>
        <w:bidi w:val="0"/>
        <w:adjustRightInd w:val="0"/>
        <w:snapToGrid/>
        <w:spacing w:before="0" w:after="0" w:line="360" w:lineRule="auto"/>
        <w:jc w:val="left"/>
        <w:textAlignment w:val="auto"/>
        <w:rPr>
          <w:rFonts w:hint="eastAsia" w:ascii="黑体" w:hAnsi="黑体" w:eastAsia="黑体" w:cs="黑体"/>
          <w:color w:val="000000"/>
          <w:sz w:val="32"/>
          <w:szCs w:val="32"/>
          <w:lang w:eastAsia="zh-CN"/>
        </w:rPr>
      </w:pPr>
    </w:p>
    <w:p w14:paraId="38982F57">
      <w:pPr>
        <w:pStyle w:val="8"/>
        <w:keepNext w:val="0"/>
        <w:keepLines w:val="0"/>
        <w:pageBreakBefore w:val="0"/>
        <w:widowControl w:val="0"/>
        <w:numPr>
          <w:numId w:val="0"/>
        </w:numPr>
        <w:kinsoku/>
        <w:wordWrap/>
        <w:overflowPunct/>
        <w:topLinePunct w:val="0"/>
        <w:autoSpaceDE w:val="0"/>
        <w:autoSpaceDN w:val="0"/>
        <w:bidi w:val="0"/>
        <w:adjustRightInd w:val="0"/>
        <w:snapToGrid/>
        <w:spacing w:before="0" w:after="0" w:line="360" w:lineRule="auto"/>
        <w:ind w:firstLine="600" w:firstLineChars="200"/>
        <w:jc w:val="left"/>
        <w:textAlignment w:val="auto"/>
        <w:rPr>
          <w:rFonts w:hint="eastAsia" w:ascii="黑体" w:hAnsi="黑体" w:eastAsia="黑体" w:cs="黑体"/>
          <w:b w:val="0"/>
          <w:bCs/>
          <w:color w:val="000000"/>
          <w:sz w:val="30"/>
          <w:szCs w:val="30"/>
          <w:lang w:eastAsia="zh-CN"/>
        </w:rPr>
      </w:pPr>
      <w:r>
        <w:rPr>
          <w:rFonts w:hint="eastAsia" w:ascii="黑体" w:hAnsi="黑体" w:eastAsia="黑体" w:cs="黑体"/>
          <w:b w:val="0"/>
          <w:bCs/>
          <w:color w:val="000000"/>
          <w:sz w:val="30"/>
          <w:szCs w:val="30"/>
          <w:lang w:val="en-US" w:eastAsia="zh-CN"/>
        </w:rPr>
        <w:t>一、</w:t>
      </w:r>
      <w:r>
        <w:rPr>
          <w:rFonts w:hint="eastAsia" w:ascii="黑体" w:hAnsi="黑体" w:eastAsia="黑体" w:cs="黑体"/>
          <w:b w:val="0"/>
          <w:bCs/>
          <w:color w:val="000000"/>
          <w:sz w:val="30"/>
          <w:szCs w:val="30"/>
          <w:lang w:eastAsia="zh-CN"/>
        </w:rPr>
        <w:t>正文查重率</w:t>
      </w:r>
    </w:p>
    <w:p w14:paraId="0934669D">
      <w:pPr>
        <w:pStyle w:val="8"/>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eastAsia="zh-CN"/>
        </w:rPr>
        <w:t>1.收稿规则：查重率低于20%；</w:t>
      </w:r>
    </w:p>
    <w:p w14:paraId="696206FA">
      <w:pPr>
        <w:pStyle w:val="8"/>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eastAsia="zh-CN"/>
        </w:rPr>
        <w:t>2.退稿规则：查重率超过30%；</w:t>
      </w:r>
    </w:p>
    <w:p w14:paraId="26FB1C9C">
      <w:pPr>
        <w:pStyle w:val="8"/>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eastAsia="zh-CN"/>
        </w:rPr>
        <w:t>3.建议作者使用Paperpass或知网社科期刊学术不端文献检测系统对正文进行查重，查重报告和案例投稿一起提交；</w:t>
      </w:r>
    </w:p>
    <w:p w14:paraId="561F787C">
      <w:pPr>
        <w:pStyle w:val="8"/>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jc w:val="left"/>
        <w:textAlignment w:val="auto"/>
        <w:rPr>
          <w:rFonts w:hint="eastAsia" w:ascii="宋体" w:hAnsi="宋体" w:eastAsia="宋体" w:cs="宋体"/>
          <w:b/>
          <w:color w:val="000000"/>
          <w:sz w:val="30"/>
          <w:szCs w:val="30"/>
          <w:lang w:eastAsia="zh-CN"/>
        </w:rPr>
      </w:pPr>
      <w:r>
        <w:rPr>
          <w:rFonts w:hint="eastAsia" w:ascii="宋体" w:hAnsi="宋体" w:eastAsia="宋体" w:cs="宋体"/>
          <w:color w:val="000000"/>
          <w:sz w:val="30"/>
          <w:szCs w:val="30"/>
          <w:lang w:eastAsia="zh-CN"/>
        </w:rPr>
        <w:t>4.管理员使用“知网社科期刊学术不端文献检测系统”对报告做审核。</w:t>
      </w:r>
    </w:p>
    <w:p w14:paraId="1B492E49">
      <w:pPr>
        <w:pStyle w:val="8"/>
        <w:keepNext w:val="0"/>
        <w:keepLines w:val="0"/>
        <w:pageBreakBefore w:val="0"/>
        <w:widowControl w:val="0"/>
        <w:numPr>
          <w:numId w:val="0"/>
        </w:numPr>
        <w:kinsoku/>
        <w:wordWrap/>
        <w:overflowPunct/>
        <w:topLinePunct w:val="0"/>
        <w:autoSpaceDE w:val="0"/>
        <w:autoSpaceDN w:val="0"/>
        <w:bidi w:val="0"/>
        <w:adjustRightInd w:val="0"/>
        <w:snapToGrid/>
        <w:spacing w:before="0" w:after="0"/>
        <w:ind w:firstLine="600" w:firstLineChars="200"/>
        <w:jc w:val="left"/>
        <w:textAlignment w:val="auto"/>
        <w:rPr>
          <w:rFonts w:hint="eastAsia" w:ascii="黑体" w:hAnsi="黑体" w:eastAsia="黑体" w:cs="黑体"/>
          <w:b w:val="0"/>
          <w:bCs/>
          <w:color w:val="000000"/>
          <w:sz w:val="30"/>
          <w:szCs w:val="30"/>
          <w:lang w:eastAsia="zh-CN"/>
        </w:rPr>
      </w:pPr>
      <w:r>
        <w:rPr>
          <w:rFonts w:hint="eastAsia" w:ascii="黑体" w:hAnsi="黑体" w:eastAsia="黑体" w:cs="黑体"/>
          <w:b w:val="0"/>
          <w:bCs/>
          <w:color w:val="000000"/>
          <w:sz w:val="30"/>
          <w:szCs w:val="30"/>
          <w:lang w:val="en-US" w:eastAsia="zh-CN"/>
        </w:rPr>
        <w:t>二、</w:t>
      </w:r>
      <w:r>
        <w:rPr>
          <w:rFonts w:hint="eastAsia" w:ascii="黑体" w:hAnsi="黑体" w:eastAsia="黑体" w:cs="黑体"/>
          <w:b w:val="0"/>
          <w:bCs/>
          <w:color w:val="000000"/>
          <w:sz w:val="30"/>
          <w:szCs w:val="30"/>
          <w:lang w:eastAsia="zh-CN"/>
        </w:rPr>
        <w:t>案例正文的基本结构及相关要求</w:t>
      </w:r>
    </w:p>
    <w:p w14:paraId="3DA91F03">
      <w:pPr>
        <w:pStyle w:val="8"/>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eastAsia="zh-CN"/>
        </w:rPr>
        <w:t>一篇完整的教学案例至少包括案例正文和教学笔记两个部分。必要的补充材料可作为该案例的辅助材料。原则上，中文案例正文字数不超过 10,000 字，案例正文长度不超过 12 页（含附录）。小四号宋体，单倍行距。</w:t>
      </w:r>
    </w:p>
    <w:p w14:paraId="2D8E7DBA">
      <w:pPr>
        <w:pStyle w:val="8"/>
        <w:keepNext w:val="0"/>
        <w:keepLines w:val="0"/>
        <w:pageBreakBefore w:val="0"/>
        <w:widowControl w:val="0"/>
        <w:kinsoku/>
        <w:wordWrap/>
        <w:overflowPunct/>
        <w:topLinePunct w:val="0"/>
        <w:autoSpaceDE w:val="0"/>
        <w:autoSpaceDN w:val="0"/>
        <w:bidi w:val="0"/>
        <w:adjustRightInd w:val="0"/>
        <w:spacing w:before="0" w:after="0" w:line="360" w:lineRule="auto"/>
        <w:ind w:firstLine="602" w:firstLineChars="200"/>
        <w:jc w:val="left"/>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1.案例名称：以不带暗示性的中性标题为宜；</w:t>
      </w:r>
    </w:p>
    <w:p w14:paraId="6EA3DA9B">
      <w:pPr>
        <w:pStyle w:val="8"/>
        <w:keepNext w:val="0"/>
        <w:keepLines w:val="0"/>
        <w:pageBreakBefore w:val="0"/>
        <w:widowControl w:val="0"/>
        <w:kinsoku/>
        <w:wordWrap/>
        <w:overflowPunct/>
        <w:topLinePunct w:val="0"/>
        <w:autoSpaceDE w:val="0"/>
        <w:autoSpaceDN w:val="0"/>
        <w:bidi w:val="0"/>
        <w:adjustRightInd w:val="0"/>
        <w:spacing w:before="0" w:after="0" w:line="360" w:lineRule="auto"/>
        <w:ind w:firstLine="600" w:firstLineChars="200"/>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eastAsia="zh-CN"/>
        </w:rPr>
        <w:t>要求：提供企业真实名称，如需隐去，另附说明。选题要有一定的典型性和代表性，能够反映某地区、某行业或更大范围的经营管理问题。</w:t>
      </w:r>
    </w:p>
    <w:p w14:paraId="6B0A22F9">
      <w:pPr>
        <w:pStyle w:val="8"/>
        <w:keepNext w:val="0"/>
        <w:keepLines w:val="0"/>
        <w:pageBreakBefore w:val="0"/>
        <w:widowControl w:val="0"/>
        <w:kinsoku/>
        <w:wordWrap/>
        <w:overflowPunct/>
        <w:topLinePunct w:val="0"/>
        <w:autoSpaceDE w:val="0"/>
        <w:autoSpaceDN w:val="0"/>
        <w:bidi w:val="0"/>
        <w:adjustRightInd w:val="0"/>
        <w:spacing w:before="0" w:after="0" w:line="360" w:lineRule="auto"/>
        <w:ind w:firstLine="602" w:firstLineChars="200"/>
        <w:jc w:val="left"/>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2.首页注释：作者、工作单位、案例真实性等；</w:t>
      </w:r>
    </w:p>
    <w:p w14:paraId="702B88E5">
      <w:pPr>
        <w:pStyle w:val="9"/>
        <w:keepNext w:val="0"/>
        <w:keepLines w:val="0"/>
        <w:pageBreakBefore w:val="0"/>
        <w:widowControl/>
        <w:kinsoku/>
        <w:wordWrap/>
        <w:overflowPunct/>
        <w:topLinePunct w:val="0"/>
        <w:autoSpaceDE/>
        <w:autoSpaceDN/>
        <w:bidi w:val="0"/>
        <w:adjustRightInd w:val="0"/>
        <w:snapToGrid w:val="0"/>
        <w:spacing w:line="360" w:lineRule="auto"/>
        <w:ind w:firstLine="600" w:firstLineChars="200"/>
        <w:contextualSpacing/>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eastAsia="zh-CN"/>
        </w:rPr>
        <w:t>版权说明，注明案例只用于教学目的，不对企业的经营管理做出任何评判。例：</w:t>
      </w:r>
    </w:p>
    <w:p w14:paraId="701318B3">
      <w:pPr>
        <w:pStyle w:val="9"/>
        <w:keepNext w:val="0"/>
        <w:keepLines w:val="0"/>
        <w:pageBreakBefore w:val="0"/>
        <w:kinsoku/>
        <w:wordWrap/>
        <w:overflowPunct/>
        <w:topLinePunct w:val="0"/>
        <w:bidi w:val="0"/>
        <w:adjustRightInd w:val="0"/>
        <w:snapToGrid w:val="0"/>
        <w:ind w:left="420" w:firstLine="600" w:firstLineChars="200"/>
        <w:contextualSpacing/>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eastAsia="zh-CN"/>
        </w:rPr>
        <w:t>①本案例由**大学**学院的**撰写，作者拥有著作权中的署名权、修改权、改编权。</w:t>
      </w:r>
    </w:p>
    <w:p w14:paraId="22FEDB3C">
      <w:pPr>
        <w:pStyle w:val="9"/>
        <w:keepNext w:val="0"/>
        <w:keepLines w:val="0"/>
        <w:pageBreakBefore w:val="0"/>
        <w:kinsoku/>
        <w:wordWrap/>
        <w:overflowPunct/>
        <w:topLinePunct w:val="0"/>
        <w:bidi w:val="0"/>
        <w:adjustRightInd w:val="0"/>
        <w:snapToGrid w:val="0"/>
        <w:ind w:left="420" w:firstLine="600" w:firstLineChars="200"/>
        <w:contextualSpacing/>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eastAsia="zh-CN"/>
        </w:rPr>
        <w:t>②本案例授权陈瑞球亚太案例开发与研究中心使用，陈瑞球亚太案例开发与研究中心享有复制权、修改权、发表权、发行权、信息网络传播权、改编权、汇编权和翻译权。</w:t>
      </w:r>
    </w:p>
    <w:p w14:paraId="144EA036">
      <w:pPr>
        <w:pStyle w:val="9"/>
        <w:keepNext w:val="0"/>
        <w:keepLines w:val="0"/>
        <w:pageBreakBefore w:val="0"/>
        <w:kinsoku/>
        <w:wordWrap/>
        <w:overflowPunct/>
        <w:topLinePunct w:val="0"/>
        <w:bidi w:val="0"/>
        <w:adjustRightInd w:val="0"/>
        <w:snapToGrid w:val="0"/>
        <w:ind w:left="420" w:firstLine="600" w:firstLineChars="200"/>
        <w:contextualSpacing/>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eastAsia="zh-CN"/>
        </w:rPr>
        <w:t>③由于企业保密的要求，在本案例中对有关名称、数据等做了必要的掩饰性处理。</w:t>
      </w:r>
    </w:p>
    <w:p w14:paraId="7341D6F5">
      <w:pPr>
        <w:pStyle w:val="9"/>
        <w:keepNext w:val="0"/>
        <w:keepLines w:val="0"/>
        <w:pageBreakBefore w:val="0"/>
        <w:kinsoku/>
        <w:wordWrap/>
        <w:overflowPunct/>
        <w:topLinePunct w:val="0"/>
        <w:bidi w:val="0"/>
        <w:adjustRightInd w:val="0"/>
        <w:snapToGrid w:val="0"/>
        <w:ind w:left="420" w:firstLine="600" w:firstLineChars="200"/>
        <w:contextualSpacing/>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eastAsia="zh-CN"/>
        </w:rPr>
        <w:t>④本案例只供课堂讨论之用，并无意暗示或说明某种管理行为是否有效。</w:t>
      </w:r>
    </w:p>
    <w:p w14:paraId="3D89F355">
      <w:pPr>
        <w:pStyle w:val="8"/>
        <w:keepNext w:val="0"/>
        <w:keepLines w:val="0"/>
        <w:pageBreakBefore w:val="0"/>
        <w:widowControl w:val="0"/>
        <w:kinsoku/>
        <w:wordWrap/>
        <w:overflowPunct/>
        <w:topLinePunct w:val="0"/>
        <w:autoSpaceDE w:val="0"/>
        <w:autoSpaceDN w:val="0"/>
        <w:bidi w:val="0"/>
        <w:adjustRightInd w:val="0"/>
        <w:spacing w:before="0" w:after="0" w:line="360" w:lineRule="auto"/>
        <w:ind w:firstLine="602" w:firstLineChars="200"/>
        <w:jc w:val="left"/>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3.内容提要及关键词；</w:t>
      </w:r>
    </w:p>
    <w:p w14:paraId="292274BB">
      <w:pPr>
        <w:pStyle w:val="8"/>
        <w:keepNext w:val="0"/>
        <w:keepLines w:val="0"/>
        <w:pageBreakBefore w:val="0"/>
        <w:widowControl w:val="0"/>
        <w:kinsoku/>
        <w:wordWrap/>
        <w:overflowPunct/>
        <w:topLinePunct w:val="0"/>
        <w:autoSpaceDE w:val="0"/>
        <w:autoSpaceDN w:val="0"/>
        <w:bidi w:val="0"/>
        <w:adjustRightInd w:val="0"/>
        <w:spacing w:before="0" w:after="0" w:line="360" w:lineRule="auto"/>
        <w:ind w:firstLine="600" w:firstLineChars="200"/>
        <w:jc w:val="left"/>
        <w:textAlignment w:val="auto"/>
        <w:rPr>
          <w:rFonts w:hint="eastAsia" w:ascii="宋体" w:hAnsi="宋体" w:eastAsia="宋体" w:cs="宋体"/>
          <w:b/>
          <w:color w:val="000000"/>
          <w:sz w:val="30"/>
          <w:szCs w:val="30"/>
          <w:lang w:eastAsia="zh-CN"/>
        </w:rPr>
      </w:pPr>
      <w:r>
        <w:rPr>
          <w:rFonts w:hint="eastAsia" w:ascii="宋体" w:hAnsi="宋体" w:eastAsia="宋体" w:cs="宋体"/>
          <w:color w:val="000000"/>
          <w:sz w:val="30"/>
          <w:szCs w:val="30"/>
          <w:lang w:eastAsia="zh-CN"/>
        </w:rPr>
        <w:t>要求：内容提要总结案例内容，不作评论分析，300字以内；关键词3－5个。</w:t>
      </w:r>
    </w:p>
    <w:p w14:paraId="54D41AB9">
      <w:pPr>
        <w:pStyle w:val="8"/>
        <w:keepNext w:val="0"/>
        <w:keepLines w:val="0"/>
        <w:pageBreakBefore w:val="0"/>
        <w:widowControl w:val="0"/>
        <w:kinsoku/>
        <w:wordWrap/>
        <w:overflowPunct/>
        <w:topLinePunct w:val="0"/>
        <w:autoSpaceDE w:val="0"/>
        <w:autoSpaceDN w:val="0"/>
        <w:bidi w:val="0"/>
        <w:adjustRightInd w:val="0"/>
        <w:spacing w:before="0" w:after="0" w:line="360" w:lineRule="auto"/>
        <w:ind w:firstLine="602" w:firstLineChars="200"/>
        <w:jc w:val="left"/>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4.引言/开头—开门见山/点题；</w:t>
      </w:r>
    </w:p>
    <w:p w14:paraId="3FE9E7F5">
      <w:pPr>
        <w:pStyle w:val="8"/>
        <w:keepNext w:val="0"/>
        <w:keepLines w:val="0"/>
        <w:pageBreakBefore w:val="0"/>
        <w:widowControl w:val="0"/>
        <w:kinsoku/>
        <w:wordWrap/>
        <w:overflowPunct/>
        <w:topLinePunct w:val="0"/>
        <w:autoSpaceDE w:val="0"/>
        <w:autoSpaceDN w:val="0"/>
        <w:bidi w:val="0"/>
        <w:adjustRightInd w:val="0"/>
        <w:spacing w:before="0" w:after="0" w:line="360" w:lineRule="auto"/>
        <w:ind w:firstLine="600" w:firstLineChars="200"/>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eastAsia="zh-CN"/>
        </w:rPr>
        <w:t>要求：点明时间、地点、决策者、关键问题等信息，尽量简练。</w:t>
      </w:r>
    </w:p>
    <w:p w14:paraId="780D5CFF">
      <w:pPr>
        <w:pStyle w:val="8"/>
        <w:keepNext w:val="0"/>
        <w:keepLines w:val="0"/>
        <w:pageBreakBefore w:val="0"/>
        <w:widowControl w:val="0"/>
        <w:kinsoku/>
        <w:wordWrap/>
        <w:overflowPunct/>
        <w:topLinePunct w:val="0"/>
        <w:autoSpaceDE w:val="0"/>
        <w:autoSpaceDN w:val="0"/>
        <w:bidi w:val="0"/>
        <w:adjustRightInd w:val="0"/>
        <w:spacing w:before="0" w:after="0" w:line="360" w:lineRule="auto"/>
        <w:ind w:firstLine="602" w:firstLineChars="200"/>
        <w:jc w:val="left"/>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5.相关背景介绍；</w:t>
      </w:r>
    </w:p>
    <w:p w14:paraId="0AF33ECD">
      <w:pPr>
        <w:pStyle w:val="11"/>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eastAsia="zh-CN"/>
        </w:rPr>
        <w:t>要求：行业背景、公司历史沿革、财务状况、主要人物、事件等相关背景，内容翔实充实，能有效辅助案例课堂讨论分析。</w:t>
      </w:r>
    </w:p>
    <w:p w14:paraId="4AE79D52">
      <w:pPr>
        <w:pStyle w:val="11"/>
        <w:keepNext w:val="0"/>
        <w:keepLines w:val="0"/>
        <w:pageBreakBefore w:val="0"/>
        <w:widowControl w:val="0"/>
        <w:kinsoku/>
        <w:wordWrap/>
        <w:overflowPunct/>
        <w:topLinePunct w:val="0"/>
        <w:autoSpaceDE w:val="0"/>
        <w:autoSpaceDN w:val="0"/>
        <w:bidi w:val="0"/>
        <w:adjustRightInd w:val="0"/>
        <w:spacing w:before="0" w:after="0" w:line="360" w:lineRule="auto"/>
        <w:ind w:firstLine="602" w:firstLineChars="200"/>
        <w:jc w:val="left"/>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6.主题内容：大中型案例宜分节，并有节标题；</w:t>
      </w:r>
    </w:p>
    <w:p w14:paraId="72C227D2">
      <w:pPr>
        <w:pStyle w:val="11"/>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eastAsia="zh-CN"/>
        </w:rPr>
        <w:t>要求：陈述客观平实、不出现作者的评论分析，决策点突出，所述内容及相关数据具备完整性和一致性。</w:t>
      </w:r>
    </w:p>
    <w:p w14:paraId="156F9F76">
      <w:pPr>
        <w:pStyle w:val="11"/>
        <w:keepNext w:val="0"/>
        <w:keepLines w:val="0"/>
        <w:pageBreakBefore w:val="0"/>
        <w:widowControl w:val="0"/>
        <w:kinsoku/>
        <w:wordWrap/>
        <w:overflowPunct/>
        <w:topLinePunct w:val="0"/>
        <w:autoSpaceDE w:val="0"/>
        <w:autoSpaceDN w:val="0"/>
        <w:bidi w:val="0"/>
        <w:adjustRightInd w:val="0"/>
        <w:spacing w:before="0" w:after="0" w:line="360" w:lineRule="auto"/>
        <w:ind w:firstLine="602" w:firstLineChars="200"/>
        <w:jc w:val="left"/>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7.结尾</w:t>
      </w:r>
    </w:p>
    <w:p w14:paraId="25132E93">
      <w:pPr>
        <w:pStyle w:val="11"/>
        <w:keepNext w:val="0"/>
        <w:keepLines w:val="0"/>
        <w:pageBreakBefore w:val="0"/>
        <w:widowControl w:val="0"/>
        <w:kinsoku/>
        <w:wordWrap/>
        <w:overflowPunct/>
        <w:topLinePunct w:val="0"/>
        <w:autoSpaceDE w:val="0"/>
        <w:autoSpaceDN w:val="0"/>
        <w:bidi w:val="0"/>
        <w:adjustRightInd w:val="0"/>
        <w:snapToGrid w:val="0"/>
        <w:spacing w:before="0" w:after="0" w:line="360" w:lineRule="auto"/>
        <w:ind w:firstLine="602" w:firstLineChars="200"/>
        <w:contextualSpacing/>
        <w:jc w:val="left"/>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8.脚注、图表、附录等</w:t>
      </w:r>
    </w:p>
    <w:p w14:paraId="62B57F20">
      <w:pPr>
        <w:pStyle w:val="8"/>
        <w:keepNext w:val="0"/>
        <w:keepLines w:val="0"/>
        <w:pageBreakBefore w:val="0"/>
        <w:kinsoku/>
        <w:wordWrap/>
        <w:overflowPunct/>
        <w:topLinePunct w:val="0"/>
        <w:bidi w:val="0"/>
        <w:adjustRightInd w:val="0"/>
        <w:snapToGrid w:val="0"/>
        <w:spacing w:line="360" w:lineRule="auto"/>
        <w:ind w:firstLine="600" w:firstLineChars="200"/>
        <w:contextualSpacing/>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eastAsia="zh-CN"/>
        </w:rPr>
        <w:t>（1）脚注以小号字附于有关内容同页的下端，以横线与正文断开；</w:t>
      </w:r>
    </w:p>
    <w:p w14:paraId="393C717F">
      <w:pPr>
        <w:pStyle w:val="8"/>
        <w:keepNext w:val="0"/>
        <w:keepLines w:val="0"/>
        <w:pageBreakBefore w:val="0"/>
        <w:kinsoku/>
        <w:wordWrap/>
        <w:overflowPunct/>
        <w:topLinePunct w:val="0"/>
        <w:bidi w:val="0"/>
        <w:adjustRightInd w:val="0"/>
        <w:spacing w:line="360" w:lineRule="auto"/>
        <w:ind w:firstLine="600" w:firstLineChars="200"/>
        <w:contextualSpacing/>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eastAsia="zh-CN"/>
        </w:rPr>
        <w:t>（2）图表要有标题（中英文），有编号；</w:t>
      </w:r>
    </w:p>
    <w:p w14:paraId="32DBCB13">
      <w:pPr>
        <w:pStyle w:val="8"/>
        <w:keepNext w:val="0"/>
        <w:keepLines w:val="0"/>
        <w:pageBreakBefore w:val="0"/>
        <w:kinsoku/>
        <w:wordWrap/>
        <w:overflowPunct/>
        <w:topLinePunct w:val="0"/>
        <w:bidi w:val="0"/>
        <w:adjustRightInd w:val="0"/>
        <w:spacing w:line="360" w:lineRule="auto"/>
        <w:ind w:firstLine="600" w:firstLineChars="200"/>
        <w:contextualSpacing/>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eastAsia="zh-CN"/>
        </w:rPr>
        <w:t>（3）附录，有助于理解正文的相关资料、数据可作为附录列出。</w:t>
      </w:r>
    </w:p>
    <w:p w14:paraId="0C20FD4D">
      <w:pPr>
        <w:pStyle w:val="8"/>
        <w:keepNext w:val="0"/>
        <w:keepLines w:val="0"/>
        <w:pageBreakBefore w:val="0"/>
        <w:kinsoku/>
        <w:wordWrap/>
        <w:overflowPunct/>
        <w:topLinePunct w:val="0"/>
        <w:bidi w:val="0"/>
        <w:adjustRightInd w:val="0"/>
        <w:spacing w:line="360" w:lineRule="auto"/>
        <w:ind w:firstLine="602" w:firstLineChars="200"/>
        <w:contextualSpacing/>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9.与中文相对应的英文案例名称、作者姓名、工作单位、摘要、关键词。</w:t>
      </w:r>
    </w:p>
    <w:p w14:paraId="2D8702EF">
      <w:pPr>
        <w:pStyle w:val="8"/>
        <w:keepNext w:val="0"/>
        <w:keepLines w:val="0"/>
        <w:pageBreakBefore w:val="0"/>
        <w:kinsoku/>
        <w:wordWrap/>
        <w:overflowPunct/>
        <w:topLinePunct w:val="0"/>
        <w:bidi w:val="0"/>
        <w:adjustRightInd w:val="0"/>
        <w:spacing w:line="360" w:lineRule="auto"/>
        <w:ind w:firstLine="600" w:firstLineChars="200"/>
        <w:contextualSpacing/>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eastAsia="zh-CN"/>
        </w:rPr>
        <w:t>要求：英文摘要 150—200 个英文单词，英文题目和摘要符合科技英文书写规范。</w:t>
      </w:r>
    </w:p>
    <w:p w14:paraId="7F76D523">
      <w:pPr>
        <w:pStyle w:val="8"/>
        <w:keepNext w:val="0"/>
        <w:keepLines w:val="0"/>
        <w:pageBreakBefore w:val="0"/>
        <w:widowControl w:val="0"/>
        <w:numPr>
          <w:numId w:val="0"/>
        </w:numPr>
        <w:kinsoku/>
        <w:wordWrap/>
        <w:overflowPunct/>
        <w:topLinePunct w:val="0"/>
        <w:autoSpaceDE w:val="0"/>
        <w:autoSpaceDN w:val="0"/>
        <w:bidi w:val="0"/>
        <w:adjustRightInd w:val="0"/>
        <w:snapToGrid/>
        <w:spacing w:before="0" w:after="0"/>
        <w:ind w:firstLine="602" w:firstLineChars="200"/>
        <w:jc w:val="left"/>
        <w:textAlignment w:val="auto"/>
        <w:rPr>
          <w:rFonts w:hint="eastAsia" w:ascii="黑体" w:hAnsi="黑体" w:eastAsia="黑体" w:cs="黑体"/>
          <w:b/>
          <w:color w:val="000000"/>
          <w:sz w:val="30"/>
          <w:szCs w:val="30"/>
          <w:lang w:val="en-US" w:eastAsia="zh-CN"/>
        </w:rPr>
      </w:pPr>
      <w:r>
        <w:rPr>
          <w:rFonts w:hint="eastAsia" w:ascii="黑体" w:hAnsi="黑体" w:eastAsia="黑体" w:cs="黑体"/>
          <w:b/>
          <w:color w:val="000000"/>
          <w:sz w:val="30"/>
          <w:szCs w:val="30"/>
          <w:lang w:val="en-US" w:eastAsia="zh-CN"/>
        </w:rPr>
        <w:t>三、</w:t>
      </w:r>
      <w:bookmarkStart w:id="0" w:name="_GoBack"/>
      <w:bookmarkEnd w:id="0"/>
      <w:r>
        <w:rPr>
          <w:rFonts w:hint="eastAsia" w:ascii="黑体" w:hAnsi="黑体" w:eastAsia="黑体" w:cs="黑体"/>
          <w:b/>
          <w:color w:val="000000"/>
          <w:sz w:val="30"/>
          <w:szCs w:val="30"/>
          <w:lang w:val="en-US" w:eastAsia="zh-CN"/>
        </w:rPr>
        <w:t>教学笔记</w:t>
      </w:r>
      <w:r>
        <w:rPr>
          <w:rFonts w:hint="eastAsia" w:ascii="黑体" w:hAnsi="黑体" w:eastAsia="黑体" w:cs="黑体"/>
          <w:b/>
          <w:color w:val="000000"/>
          <w:sz w:val="30"/>
          <w:szCs w:val="30"/>
          <w:lang w:eastAsia="zh-CN"/>
        </w:rPr>
        <w:t>的基本结构及相关要求</w:t>
      </w:r>
    </w:p>
    <w:p w14:paraId="533AAFD4">
      <w:pPr>
        <w:pStyle w:val="8"/>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contextualSpacing/>
        <w:jc w:val="left"/>
        <w:textAlignment w:val="auto"/>
        <w:rPr>
          <w:rFonts w:hint="eastAsia" w:ascii="宋体" w:hAnsi="宋体" w:eastAsia="宋体" w:cs="宋体"/>
          <w:color w:val="000000"/>
          <w:sz w:val="30"/>
          <w:szCs w:val="30"/>
          <w:lang w:eastAsia="zh-CN"/>
        </w:rPr>
      </w:pPr>
      <w:r>
        <w:rPr>
          <w:rFonts w:hint="eastAsia" w:ascii="宋体" w:hAnsi="宋体" w:eastAsia="宋体" w:cs="宋体"/>
          <w:b w:val="0"/>
          <w:bCs/>
          <w:color w:val="000000"/>
          <w:sz w:val="30"/>
          <w:szCs w:val="30"/>
          <w:lang w:eastAsia="zh-CN"/>
        </w:rPr>
        <w:t>教学笔记的必要部分按序包括：标题、案例摘要、教学目标、教学对象与适用课程、思考题、教学计划、课堂问题讨论及分析、案例后续进展。</w:t>
      </w:r>
      <w:r>
        <w:rPr>
          <w:rFonts w:hint="eastAsia" w:ascii="宋体" w:hAnsi="宋体" w:eastAsia="宋体" w:cs="宋体"/>
          <w:b w:val="0"/>
          <w:bCs/>
          <w:color w:val="000000"/>
          <w:sz w:val="30"/>
          <w:szCs w:val="30"/>
          <w:lang w:eastAsia="zh-CN"/>
        </w:rPr>
        <w:t>可选结构有：推荐阅读材料、教学辅助材料、讨论总结、板书设计等。</w:t>
      </w:r>
    </w:p>
    <w:p w14:paraId="4706A685">
      <w:pPr>
        <w:pStyle w:val="8"/>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contextualSpacing/>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val="en-US" w:eastAsia="zh-CN"/>
        </w:rPr>
        <w:t>1.</w:t>
      </w:r>
      <w:r>
        <w:rPr>
          <w:rFonts w:hint="eastAsia" w:ascii="宋体" w:hAnsi="宋体" w:eastAsia="宋体" w:cs="宋体"/>
          <w:color w:val="000000"/>
          <w:sz w:val="30"/>
          <w:szCs w:val="30"/>
          <w:lang w:eastAsia="zh-CN"/>
        </w:rPr>
        <w:t>标题：案例正文标题加“教学笔记”字样，如特斯拉与中国教学笔记。</w:t>
      </w:r>
    </w:p>
    <w:p w14:paraId="02103FA5">
      <w:pPr>
        <w:pStyle w:val="8"/>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contextualSpacing/>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val="en-US" w:eastAsia="zh-CN"/>
        </w:rPr>
        <w:t>2.</w:t>
      </w:r>
      <w:r>
        <w:rPr>
          <w:rFonts w:hint="eastAsia" w:ascii="宋体" w:hAnsi="宋体" w:eastAsia="宋体" w:cs="宋体"/>
          <w:color w:val="000000"/>
          <w:sz w:val="30"/>
          <w:szCs w:val="30"/>
          <w:lang w:eastAsia="zh-CN"/>
        </w:rPr>
        <w:t>案例摘要：总结案例内容和特点，包括主要企业或机构名称、主要人物、案例事件发生时间、关键问题以及主要的教学点，建议中文案例的摘要不超过350 字，英文不超过 200 单词。</w:t>
      </w:r>
    </w:p>
    <w:p w14:paraId="39B8126D">
      <w:pPr>
        <w:pStyle w:val="8"/>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contextualSpacing/>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val="en-US" w:eastAsia="zh-CN"/>
        </w:rPr>
        <w:t>3.</w:t>
      </w:r>
      <w:r>
        <w:rPr>
          <w:rFonts w:hint="eastAsia" w:ascii="宋体" w:hAnsi="宋体" w:eastAsia="宋体" w:cs="宋体"/>
          <w:color w:val="000000"/>
          <w:sz w:val="30"/>
          <w:szCs w:val="30"/>
          <w:lang w:eastAsia="zh-CN"/>
        </w:rPr>
        <w:t>教学目标：设定明确而恰当的教学目标、计划达到的学习效果，以及学员在分析完案例后应掌握的知识点、具备的能力。教学目标以分析、理解、研究等动词开头，具体可参考布鲁姆教学目标分类。建议中文案例的教学目标不超过 350 字，英文不超过 200 单词。</w:t>
      </w:r>
    </w:p>
    <w:p w14:paraId="751CA0B1">
      <w:pPr>
        <w:pStyle w:val="8"/>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contextualSpacing/>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val="en-US" w:eastAsia="zh-CN"/>
        </w:rPr>
        <w:t>4.</w:t>
      </w:r>
      <w:r>
        <w:rPr>
          <w:rFonts w:hint="eastAsia" w:ascii="宋体" w:hAnsi="宋体" w:eastAsia="宋体" w:cs="宋体"/>
          <w:color w:val="000000"/>
          <w:sz w:val="30"/>
          <w:szCs w:val="30"/>
          <w:lang w:eastAsia="zh-CN"/>
        </w:rPr>
        <w:t>教学对象与适用课程：说明案例适用的教学对象，包括不同的学员群体，例如本科、MBA、EMBA、企业高层管理人员等。也需要说明适用课程及课程中的特定环节、学员事先需要掌握的概念或知识基础。</w:t>
      </w:r>
    </w:p>
    <w:p w14:paraId="554D5F84">
      <w:pPr>
        <w:pStyle w:val="8"/>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contextualSpacing/>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val="en-US" w:eastAsia="zh-CN"/>
        </w:rPr>
        <w:t>5.</w:t>
      </w:r>
      <w:r>
        <w:rPr>
          <w:rFonts w:hint="eastAsia" w:ascii="宋体" w:hAnsi="宋体" w:eastAsia="宋体" w:cs="宋体"/>
          <w:color w:val="000000"/>
          <w:sz w:val="30"/>
          <w:szCs w:val="30"/>
          <w:lang w:eastAsia="zh-CN"/>
        </w:rPr>
        <w:t>推荐阅读材料（可选）：需要学员预读的材料等（建议 3～5 篇）。</w:t>
      </w:r>
    </w:p>
    <w:p w14:paraId="4B398D59">
      <w:pPr>
        <w:pStyle w:val="8"/>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contextualSpacing/>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val="en-US" w:eastAsia="zh-CN"/>
        </w:rPr>
        <w:t>6.</w:t>
      </w:r>
      <w:r>
        <w:rPr>
          <w:rFonts w:hint="eastAsia" w:ascii="宋体" w:hAnsi="宋体" w:eastAsia="宋体" w:cs="宋体"/>
          <w:color w:val="000000"/>
          <w:sz w:val="30"/>
          <w:szCs w:val="30"/>
          <w:lang w:eastAsia="zh-CN"/>
        </w:rPr>
        <w:t>教学辅助材料（可选）：主要指课堂 PPT、学员练习题、行业分析、视频等。</w:t>
      </w:r>
    </w:p>
    <w:p w14:paraId="335F7EBB">
      <w:pPr>
        <w:pStyle w:val="8"/>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contextualSpacing/>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val="en-US" w:eastAsia="zh-CN"/>
        </w:rPr>
        <w:t>7.</w:t>
      </w:r>
      <w:r>
        <w:rPr>
          <w:rFonts w:hint="eastAsia" w:ascii="宋体" w:hAnsi="宋体" w:eastAsia="宋体" w:cs="宋体"/>
          <w:color w:val="000000"/>
          <w:sz w:val="30"/>
          <w:szCs w:val="30"/>
          <w:lang w:eastAsia="zh-CN"/>
        </w:rPr>
        <w:t>思考题：围绕教学目标，提出有针对性的、有逻辑的讨论问题，引导学员为案例讨论做好准备。一般而言，应该针对每个教学目标提出一个问题；额外的问题可以用于学员检验自己是否已经掌握了课堂案例讨论所需的关键知识。</w:t>
      </w:r>
    </w:p>
    <w:p w14:paraId="433CFBB3">
      <w:pPr>
        <w:pStyle w:val="8"/>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contextualSpacing/>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val="en-US" w:eastAsia="zh-CN"/>
        </w:rPr>
        <w:t>8.</w:t>
      </w:r>
      <w:r>
        <w:rPr>
          <w:rFonts w:hint="eastAsia" w:ascii="宋体" w:hAnsi="宋体" w:eastAsia="宋体" w:cs="宋体"/>
          <w:color w:val="000000"/>
          <w:sz w:val="30"/>
          <w:szCs w:val="30"/>
          <w:lang w:eastAsia="zh-CN"/>
        </w:rPr>
        <w:t>教学计划：对需要讨论的问题或主题组织的具体授课安排和时间分配。</w:t>
      </w:r>
    </w:p>
    <w:p w14:paraId="0FDC7B81">
      <w:pPr>
        <w:pStyle w:val="8"/>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contextualSpacing/>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val="en-US" w:eastAsia="zh-CN"/>
        </w:rPr>
        <w:t>9.</w:t>
      </w:r>
      <w:r>
        <w:rPr>
          <w:rFonts w:hint="eastAsia" w:ascii="宋体" w:hAnsi="宋体" w:eastAsia="宋体" w:cs="宋体"/>
          <w:color w:val="000000"/>
          <w:sz w:val="30"/>
          <w:szCs w:val="30"/>
          <w:lang w:eastAsia="zh-CN"/>
        </w:rPr>
        <w:t>课堂问题讨论与分析：针对每一个讨论问题，提供合适的分析方法、工具、概念、框架或理论等，引导学员通过归纳讨论的过程发现超出案例公司的、具备一定普遍意义的思维框架、洞察与启示。尽量展示案例课堂讨论的流程，以助案例教学者管理、引导、响应课堂讨论，从而激发学员参与案例讨论并达成教学目标。</w:t>
      </w:r>
    </w:p>
    <w:p w14:paraId="5FB081E3">
      <w:pPr>
        <w:pStyle w:val="8"/>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contextualSpacing/>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val="en-US" w:eastAsia="zh-CN"/>
        </w:rPr>
        <w:t>10.</w:t>
      </w:r>
      <w:r>
        <w:rPr>
          <w:rFonts w:hint="eastAsia" w:ascii="宋体" w:hAnsi="宋体" w:eastAsia="宋体" w:cs="宋体"/>
          <w:color w:val="000000"/>
          <w:sz w:val="30"/>
          <w:szCs w:val="30"/>
          <w:lang w:eastAsia="zh-CN"/>
        </w:rPr>
        <w:t>案例后续进展：对于案例企业的后续发展、所涉及的各方及决策进行简要的跟进。</w:t>
      </w:r>
    </w:p>
    <w:p w14:paraId="36D3C1FB">
      <w:pPr>
        <w:pStyle w:val="8"/>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contextualSpacing/>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val="en-US" w:eastAsia="zh-CN"/>
        </w:rPr>
        <w:t>11.</w:t>
      </w:r>
      <w:r>
        <w:rPr>
          <w:rFonts w:hint="eastAsia" w:ascii="宋体" w:hAnsi="宋体" w:eastAsia="宋体" w:cs="宋体"/>
          <w:color w:val="000000"/>
          <w:sz w:val="30"/>
          <w:szCs w:val="30"/>
          <w:lang w:eastAsia="zh-CN"/>
        </w:rPr>
        <w:t>讨论总结：总结案例讨论的关键要点。</w:t>
      </w:r>
    </w:p>
    <w:p w14:paraId="16C79601">
      <w:pPr>
        <w:pStyle w:val="8"/>
        <w:keepNext w:val="0"/>
        <w:keepLines w:val="0"/>
        <w:pageBreakBefore w:val="0"/>
        <w:widowControl w:val="0"/>
        <w:kinsoku/>
        <w:wordWrap/>
        <w:overflowPunct/>
        <w:topLinePunct w:val="0"/>
        <w:autoSpaceDE w:val="0"/>
        <w:autoSpaceDN w:val="0"/>
        <w:bidi w:val="0"/>
        <w:adjustRightInd w:val="0"/>
        <w:snapToGrid/>
        <w:spacing w:before="0" w:after="0" w:line="360" w:lineRule="auto"/>
        <w:ind w:firstLine="600" w:firstLineChars="200"/>
        <w:contextualSpacing/>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val="en-US" w:eastAsia="zh-CN"/>
        </w:rPr>
        <w:t>12.</w:t>
      </w:r>
      <w:r>
        <w:rPr>
          <w:rFonts w:hint="eastAsia" w:ascii="宋体" w:hAnsi="宋体" w:eastAsia="宋体" w:cs="宋体"/>
          <w:color w:val="000000"/>
          <w:sz w:val="30"/>
          <w:szCs w:val="30"/>
          <w:lang w:eastAsia="zh-CN"/>
        </w:rPr>
        <w:t>板书设计（可选）：说明在黑板上如何布局案例的主要讨论点，需要以图示形式展现每一部分的讨论或是整个课堂的讨论后完整的黑板布局。</w:t>
      </w:r>
    </w:p>
    <w:p w14:paraId="5848B4CD">
      <w:pPr>
        <w:pStyle w:val="8"/>
        <w:keepNext w:val="0"/>
        <w:keepLines w:val="0"/>
        <w:pageBreakBefore w:val="0"/>
        <w:widowControl w:val="0"/>
        <w:numPr>
          <w:numId w:val="0"/>
        </w:numPr>
        <w:kinsoku/>
        <w:wordWrap/>
        <w:overflowPunct/>
        <w:topLinePunct w:val="0"/>
        <w:autoSpaceDE w:val="0"/>
        <w:autoSpaceDN w:val="0"/>
        <w:bidi w:val="0"/>
        <w:adjustRightInd w:val="0"/>
        <w:snapToGrid/>
        <w:spacing w:before="0" w:after="0" w:line="360" w:lineRule="auto"/>
        <w:jc w:val="left"/>
        <w:textAlignment w:val="auto"/>
        <w:rPr>
          <w:rFonts w:hint="eastAsia" w:ascii="黑体" w:hAnsi="黑体" w:eastAsia="黑体" w:cs="黑体"/>
          <w:color w:val="000000"/>
          <w:sz w:val="32"/>
          <w:szCs w:val="32"/>
          <w:lang w:eastAsia="zh-CN"/>
        </w:rPr>
      </w:pPr>
    </w:p>
    <w:p w14:paraId="307C680A">
      <w:pPr>
        <w:pStyle w:val="9"/>
        <w:keepNext w:val="0"/>
        <w:keepLines w:val="0"/>
        <w:pageBreakBefore w:val="0"/>
        <w:widowControl w:val="0"/>
        <w:kinsoku/>
        <w:wordWrap/>
        <w:overflowPunct/>
        <w:topLinePunct w:val="0"/>
        <w:autoSpaceDE w:val="0"/>
        <w:autoSpaceDN w:val="0"/>
        <w:bidi w:val="0"/>
        <w:adjustRightInd w:val="0"/>
        <w:spacing w:before="0" w:after="0" w:line="281" w:lineRule="exact"/>
        <w:ind w:left="420" w:firstLine="0" w:firstLineChars="0"/>
        <w:jc w:val="left"/>
        <w:textAlignment w:val="auto"/>
        <w:rPr>
          <w:rFonts w:hint="eastAsia" w:ascii="宋体" w:hAnsi="宋体" w:eastAsia="宋体" w:cs="宋体"/>
          <w:b/>
          <w:color w:val="000000"/>
          <w:sz w:val="30"/>
          <w:szCs w:val="30"/>
          <w:lang w:eastAsia="zh-CN"/>
        </w:rPr>
      </w:pPr>
    </w:p>
    <w:p w14:paraId="0F340BD2">
      <w:pPr>
        <w:pStyle w:val="9"/>
        <w:keepNext w:val="0"/>
        <w:keepLines w:val="0"/>
        <w:pageBreakBefore w:val="0"/>
        <w:widowControl w:val="0"/>
        <w:kinsoku/>
        <w:wordWrap/>
        <w:overflowPunct/>
        <w:topLinePunct w:val="0"/>
        <w:autoSpaceDE w:val="0"/>
        <w:autoSpaceDN w:val="0"/>
        <w:bidi w:val="0"/>
        <w:adjustRightInd w:val="0"/>
        <w:spacing w:before="0" w:after="0"/>
        <w:ind w:left="420" w:firstLine="0" w:firstLineChars="0"/>
        <w:contextualSpacing/>
        <w:jc w:val="left"/>
        <w:textAlignment w:val="auto"/>
        <w:rPr>
          <w:rFonts w:hint="eastAsia" w:ascii="宋体" w:hAnsi="宋体" w:eastAsia="宋体" w:cs="宋体"/>
          <w:color w:val="000000"/>
          <w:sz w:val="30"/>
          <w:szCs w:val="30"/>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JBUWB+CIDFont+F1">
    <w:altName w:val="微软雅黑"/>
    <w:panose1 w:val="00000000000000000000"/>
    <w:charset w:val="01"/>
    <w:family w:val="auto"/>
    <w:pitch w:val="default"/>
    <w:sig w:usb0="00000000" w:usb1="0000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CGEBQ+CIDFont+F4">
    <w:altName w:val="思源宋体 CN"/>
    <w:panose1 w:val="00000000000000000000"/>
    <w:charset w:val="01"/>
    <w:family w:val="modern"/>
    <w:pitch w:val="default"/>
    <w:sig w:usb0="00000000" w:usb1="00000000" w:usb2="00000016" w:usb3="00000000" w:csb0="00040001" w:csb1="00000000"/>
  </w:font>
  <w:font w:name="JDEHOJ+CIDFont+F4">
    <w:altName w:val="思源宋体 CN"/>
    <w:panose1 w:val="00000000000000000000"/>
    <w:charset w:val="01"/>
    <w:family w:val="modern"/>
    <w:pitch w:val="default"/>
    <w:sig w:usb0="00000000" w:usb1="00000000" w:usb2="00000016" w:usb3="00000000" w:csb0="00040001" w:csb1="00000000"/>
  </w:font>
  <w:font w:name="POGEAM+CIDFont+F4">
    <w:altName w:val="微软雅黑"/>
    <w:panose1 w:val="00000000000000000000"/>
    <w:charset w:val="01"/>
    <w:family w:val="modern"/>
    <w:pitch w:val="default"/>
    <w:sig w:usb0="00000000" w:usb1="00000000" w:usb2="00000016" w:usb3="00000000" w:csb0="00040001" w:csb1="00000000"/>
  </w:font>
  <w:font w:name="WLHRPH+CIDFont+F8">
    <w:altName w:val="微软雅黑"/>
    <w:panose1 w:val="00000000000000000000"/>
    <w:charset w:val="01"/>
    <w:family w:val="modern"/>
    <w:pitch w:val="default"/>
    <w:sig w:usb0="00000000" w:usb1="00000000" w:usb2="00000016" w:usb3="00000000" w:csb0="00040001" w:csb1="00000000"/>
  </w:font>
  <w:font w:name="BLKSDC+CIDFont+F7">
    <w:altName w:val="思源宋体 CN"/>
    <w:panose1 w:val="00000000000000000000"/>
    <w:charset w:val="01"/>
    <w:family w:val="swiss"/>
    <w:pitch w:val="default"/>
    <w:sig w:usb0="00000000" w:usb1="00000000" w:usb2="00000016" w:usb3="00000000" w:csb0="0004001F" w:csb1="00000000"/>
  </w:font>
  <w:font w:name="SGUEOA+CIDFont+F4">
    <w:altName w:val="微软雅黑"/>
    <w:panose1 w:val="00000000000000000000"/>
    <w:charset w:val="01"/>
    <w:family w:val="modern"/>
    <w:pitch w:val="default"/>
    <w:sig w:usb0="00000000" w:usb1="00000000" w:usb2="00000016" w:usb3="00000000" w:csb0="00040001" w:csb1="00000000"/>
  </w:font>
  <w:font w:name="WHGNUT+CIDFont+F8">
    <w:altName w:val="微软雅黑"/>
    <w:panose1 w:val="00000000000000000000"/>
    <w:charset w:val="01"/>
    <w:family w:val="modern"/>
    <w:pitch w:val="default"/>
    <w:sig w:usb0="00000000" w:usb1="00000000" w:usb2="00000016" w:usb3="00000000" w:csb0="00040001" w:csb1="00000000"/>
  </w:font>
  <w:font w:name="KATSUK+CIDFont+F1">
    <w:altName w:val="微软雅黑"/>
    <w:panose1 w:val="00000000000000000000"/>
    <w:charset w:val="01"/>
    <w:family w:val="auto"/>
    <w:pitch w:val="default"/>
    <w:sig w:usb0="00000000" w:usb1="00000000" w:usb2="00000006" w:usb3="00000000" w:csb0="00040001" w:csb1="00000000"/>
  </w:font>
  <w:font w:name="思源宋体 CN">
    <w:panose1 w:val="02020400000000000000"/>
    <w:charset w:val="86"/>
    <w:family w:val="auto"/>
    <w:pitch w:val="default"/>
    <w:sig w:usb0="20000083" w:usb1="2ADF3C10" w:usb2="00000016" w:usb3="00000000" w:csb0="60060107"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Bahnschrift SemiBold SemiCondensed">
    <w:panose1 w:val="020B0502040204020203"/>
    <w:charset w:val="00"/>
    <w:family w:val="auto"/>
    <w:pitch w:val="default"/>
    <w:sig w:usb0="A00002C7" w:usb1="00000002" w:usb2="00000000" w:usb3="00000000" w:csb0="2000019F" w:csb1="00000000"/>
  </w:font>
  <w:font w:name="汉仪叶叶相思体简">
    <w:panose1 w:val="02010509060101010101"/>
    <w:charset w:val="86"/>
    <w:family w:val="auto"/>
    <w:pitch w:val="default"/>
    <w:sig w:usb0="00000001" w:usb1="080E0000" w:usb2="00000000" w:usb3="00000000" w:csb0="00040000" w:csb1="00000000"/>
  </w:font>
  <w:font w:name="思源宋体 CN ExtraLight">
    <w:panose1 w:val="02020200000000000000"/>
    <w:charset w:val="86"/>
    <w:family w:val="auto"/>
    <w:pitch w:val="default"/>
    <w:sig w:usb0="20000083" w:usb1="2ADF3C10" w:usb2="00000016" w:usb3="00000000" w:csb0="60060107" w:csb1="00000000"/>
  </w:font>
  <w:font w:name="Candara Light">
    <w:panose1 w:val="020E0502030303020204"/>
    <w:charset w:val="00"/>
    <w:family w:val="auto"/>
    <w:pitch w:val="default"/>
    <w:sig w:usb0="A00002FF" w:usb1="00000002" w:usb2="00000000" w:usb3="00000000" w:csb0="0000019F" w:csb1="00000000"/>
  </w:font>
  <w:font w:name="Cambria Math">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Microsoft JhengHei U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方正魏碑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DE53F">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98196">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443E3">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480"/>
      </w:pPr>
      <w:r>
        <w:separator/>
      </w:r>
    </w:p>
  </w:footnote>
  <w:footnote w:type="continuationSeparator" w:id="1">
    <w:p>
      <w:pPr>
        <w:spacing w:line="48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E00BB">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F769A">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AAD6B">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C5"/>
    <w:rsid w:val="0000257D"/>
    <w:rsid w:val="000A44E7"/>
    <w:rsid w:val="00210394"/>
    <w:rsid w:val="003313EF"/>
    <w:rsid w:val="00334951"/>
    <w:rsid w:val="004F6D72"/>
    <w:rsid w:val="005F021E"/>
    <w:rsid w:val="00614B11"/>
    <w:rsid w:val="00883AC5"/>
    <w:rsid w:val="009805B5"/>
    <w:rsid w:val="00C76A9D"/>
    <w:rsid w:val="00CC0865"/>
    <w:rsid w:val="00CD3EE3"/>
    <w:rsid w:val="00F2466D"/>
    <w:rsid w:val="00F708A6"/>
    <w:rsid w:val="69AD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line="480" w:lineRule="auto"/>
      <w:ind w:firstLine="200" w:firstLineChars="200"/>
    </w:pPr>
    <w:rPr>
      <w:rFonts w:ascii="Times New Roman" w:hAnsi="Times New Roman" w:cs="Times New Roman" w:eastAsiaTheme="minorEastAsia"/>
      <w:kern w:val="0"/>
      <w:sz w:val="24"/>
      <w:szCs w:val="22"/>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99"/>
    <w:rPr>
      <w:rFonts w:ascii="Times New Roman" w:hAnsi="Times New Roman" w:cs="Times New Roman"/>
      <w:kern w:val="0"/>
      <w:sz w:val="18"/>
      <w:szCs w:val="18"/>
      <w:lang w:eastAsia="en-US"/>
    </w:rPr>
  </w:style>
  <w:style w:type="character" w:customStyle="1" w:styleId="7">
    <w:name w:val="页脚 字符"/>
    <w:basedOn w:val="5"/>
    <w:link w:val="2"/>
    <w:uiPriority w:val="99"/>
    <w:rPr>
      <w:rFonts w:ascii="Times New Roman" w:hAnsi="Times New Roman" w:cs="Times New Roman"/>
      <w:kern w:val="0"/>
      <w:sz w:val="18"/>
      <w:szCs w:val="18"/>
      <w:lang w:eastAsia="en-US"/>
    </w:rPr>
  </w:style>
  <w:style w:type="paragraph" w:customStyle="1" w:styleId="8">
    <w:name w:val="Normal_0"/>
    <w:qFormat/>
    <w:uiPriority w:val="0"/>
    <w:pPr>
      <w:spacing w:before="120" w:after="240"/>
      <w:jc w:val="both"/>
    </w:pPr>
    <w:rPr>
      <w:rFonts w:ascii="Calibri" w:hAnsi="Calibri" w:eastAsia="Calibri" w:cs="Times New Roman"/>
      <w:kern w:val="0"/>
      <w:sz w:val="22"/>
      <w:szCs w:val="22"/>
      <w:lang w:val="ru-RU" w:eastAsia="en-US" w:bidi="ar-SA"/>
    </w:rPr>
  </w:style>
  <w:style w:type="paragraph" w:customStyle="1" w:styleId="9">
    <w:name w:val="Normal_2"/>
    <w:qFormat/>
    <w:uiPriority w:val="0"/>
    <w:pPr>
      <w:spacing w:before="120" w:after="240"/>
      <w:jc w:val="both"/>
    </w:pPr>
    <w:rPr>
      <w:rFonts w:ascii="Calibri" w:hAnsi="Calibri" w:eastAsia="Calibri" w:cs="Times New Roman"/>
      <w:kern w:val="0"/>
      <w:sz w:val="22"/>
      <w:szCs w:val="22"/>
      <w:lang w:val="ru-RU" w:eastAsia="en-US" w:bidi="ar-SA"/>
    </w:rPr>
  </w:style>
  <w:style w:type="paragraph" w:customStyle="1" w:styleId="10">
    <w:name w:val="Normal_3"/>
    <w:qFormat/>
    <w:uiPriority w:val="0"/>
    <w:pPr>
      <w:spacing w:before="120" w:after="240"/>
      <w:jc w:val="both"/>
    </w:pPr>
    <w:rPr>
      <w:rFonts w:ascii="Calibri" w:hAnsi="Calibri" w:eastAsia="Calibri" w:cs="Times New Roman"/>
      <w:kern w:val="0"/>
      <w:sz w:val="22"/>
      <w:szCs w:val="22"/>
      <w:lang w:val="ru-RU" w:eastAsia="en-US" w:bidi="ar-SA"/>
    </w:rPr>
  </w:style>
  <w:style w:type="paragraph" w:customStyle="1" w:styleId="11">
    <w:name w:val="Normal_1"/>
    <w:qFormat/>
    <w:uiPriority w:val="0"/>
    <w:pPr>
      <w:spacing w:before="120" w:after="240"/>
      <w:jc w:val="both"/>
    </w:pPr>
    <w:rPr>
      <w:rFonts w:ascii="Calibri" w:hAnsi="Calibri" w:eastAsia="Calibri" w:cs="Times New Roman"/>
      <w:kern w:val="0"/>
      <w:sz w:val="22"/>
      <w:szCs w:val="22"/>
      <w:lang w:val="ru-RU" w:eastAsia="en-US" w:bidi="ar-SA"/>
    </w:rPr>
  </w:style>
  <w:style w:type="paragraph" w:customStyle="1" w:styleId="12">
    <w:name w:val="Normal_4"/>
    <w:qFormat/>
    <w:uiPriority w:val="0"/>
    <w:pPr>
      <w:spacing w:before="120" w:after="240"/>
      <w:jc w:val="both"/>
    </w:pPr>
    <w:rPr>
      <w:rFonts w:ascii="Calibri" w:hAnsi="Calibri" w:eastAsia="Calibri" w:cs="Times New Roman"/>
      <w:kern w:val="0"/>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1238</Words>
  <Characters>1318</Characters>
  <Lines>9</Lines>
  <Paragraphs>2</Paragraphs>
  <TotalTime>23</TotalTime>
  <ScaleCrop>false</ScaleCrop>
  <LinksUpToDate>false</LinksUpToDate>
  <CharactersWithSpaces>1335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2024-01-15T07:10:00Z</dcterms:created>
  <dc:creator>SYSBS</dc:creator>
  <cp:lastModifiedBy>雷玉蓉</cp:lastModifiedBy>
  <dcterms:modified xsi:type="dcterms:W3CDTF">2025-01-23T02:17:49Z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3EC5634177AC4F018E86D2593C5C104F_12</vt:lpwstr>
  </property>
</Properties>
</file>